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</w:t>
      </w:r>
      <w:r w:rsidR="000B2983">
        <w:rPr>
          <w:rFonts w:ascii="Times New Roman" w:hAnsi="Times New Roman" w:cs="Times New Roman"/>
          <w:b/>
          <w:sz w:val="28"/>
          <w:szCs w:val="28"/>
        </w:rPr>
        <w:t>309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D6238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B2983">
        <w:rPr>
          <w:rFonts w:ascii="Times New Roman" w:hAnsi="Times New Roman" w:cs="Times New Roman"/>
          <w:b/>
          <w:sz w:val="28"/>
          <w:szCs w:val="28"/>
        </w:rPr>
        <w:t>15.08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убернатора Московской области </w:t>
      </w:r>
      <w:r w:rsidR="00D62386">
        <w:rPr>
          <w:rFonts w:ascii="Times New Roman" w:hAnsi="Times New Roman" w:cs="Times New Roman"/>
          <w:sz w:val="28"/>
          <w:szCs w:val="28"/>
        </w:rPr>
        <w:t>отменены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ограничительные мероприятия по бешенству животных на территории</w:t>
      </w:r>
    </w:p>
    <w:p w:rsidR="003A1222" w:rsidRDefault="000B2983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Волоколамского 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>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386">
        <w:rPr>
          <w:rFonts w:ascii="Times New Roman" w:hAnsi="Times New Roman" w:cs="Times New Roman"/>
          <w:sz w:val="28"/>
          <w:szCs w:val="28"/>
        </w:rPr>
        <w:t xml:space="preserve">Отменены с даты подписания настоящего постановления ограничительные мероприятий (карантин) по бешенству животных, установленные постановлением Губернатора Московской области от </w:t>
      </w:r>
      <w:r w:rsidR="000B2983">
        <w:rPr>
          <w:rFonts w:ascii="Times New Roman" w:hAnsi="Times New Roman" w:cs="Times New Roman"/>
          <w:sz w:val="28"/>
          <w:szCs w:val="28"/>
        </w:rPr>
        <w:t>20.06</w:t>
      </w:r>
      <w:r w:rsidR="00D62386">
        <w:rPr>
          <w:rFonts w:ascii="Times New Roman" w:hAnsi="Times New Roman" w:cs="Times New Roman"/>
          <w:sz w:val="28"/>
          <w:szCs w:val="28"/>
        </w:rPr>
        <w:t>.2016г. №</w:t>
      </w:r>
      <w:r w:rsidR="000B2983">
        <w:rPr>
          <w:rFonts w:ascii="Times New Roman" w:hAnsi="Times New Roman" w:cs="Times New Roman"/>
          <w:sz w:val="28"/>
          <w:szCs w:val="28"/>
        </w:rPr>
        <w:t>204</w:t>
      </w:r>
      <w:r w:rsidR="00D62386">
        <w:rPr>
          <w:rFonts w:ascii="Times New Roman" w:hAnsi="Times New Roman" w:cs="Times New Roman"/>
          <w:sz w:val="28"/>
          <w:szCs w:val="28"/>
        </w:rPr>
        <w:t xml:space="preserve">-ПГ и признать благополучными по бешенству животных территорию </w:t>
      </w:r>
      <w:r w:rsidR="00D62386" w:rsidRPr="00D62386">
        <w:rPr>
          <w:rFonts w:ascii="Times New Roman" w:hAnsi="Times New Roman" w:cs="Times New Roman"/>
          <w:b/>
          <w:sz w:val="28"/>
          <w:szCs w:val="28"/>
        </w:rPr>
        <w:t xml:space="preserve">деревни </w:t>
      </w:r>
      <w:proofErr w:type="spellStart"/>
      <w:r w:rsidR="000B2983">
        <w:rPr>
          <w:rFonts w:ascii="Times New Roman" w:hAnsi="Times New Roman" w:cs="Times New Roman"/>
          <w:b/>
          <w:sz w:val="28"/>
          <w:szCs w:val="28"/>
        </w:rPr>
        <w:t>Клишино</w:t>
      </w:r>
      <w:proofErr w:type="spellEnd"/>
      <w:r w:rsidR="00D623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B2983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0B2983">
        <w:rPr>
          <w:rFonts w:ascii="Times New Roman" w:hAnsi="Times New Roman" w:cs="Times New Roman"/>
          <w:sz w:val="28"/>
          <w:szCs w:val="28"/>
        </w:rPr>
        <w:t xml:space="preserve"> Волоколамского </w:t>
      </w:r>
      <w:r w:rsidR="00A73025" w:rsidRPr="00A730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B2983"/>
    <w:rsid w:val="001D73BB"/>
    <w:rsid w:val="0028693A"/>
    <w:rsid w:val="00314F3B"/>
    <w:rsid w:val="00343400"/>
    <w:rsid w:val="003A1222"/>
    <w:rsid w:val="00432A04"/>
    <w:rsid w:val="0062321C"/>
    <w:rsid w:val="00633E5E"/>
    <w:rsid w:val="00A73025"/>
    <w:rsid w:val="00D6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6</cp:revision>
  <dcterms:created xsi:type="dcterms:W3CDTF">2016-08-15T12:36:00Z</dcterms:created>
  <dcterms:modified xsi:type="dcterms:W3CDTF">2016-08-22T05:48:00Z</dcterms:modified>
</cp:coreProperties>
</file>